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63" w:rsidRDefault="00922063" w:rsidP="001F4F54"/>
    <w:p w:rsidR="00922063" w:rsidRPr="00922063" w:rsidRDefault="00922063" w:rsidP="009220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92206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ffets secondaires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Aceclofenac</w:t>
      </w:r>
      <w:proofErr w:type="spellEnd"/>
    </w:p>
    <w:p w:rsidR="00DE34F8" w:rsidRDefault="001F4F54" w:rsidP="001F4F54">
      <w:r>
        <w:t xml:space="preserve">- Les effets indésirables les plus fréquemment observés sont de nature gastro-intestinale. Des ulcères peptiques, perforations ou hémorragies gastro-intestinales, parfois fatales, peuvent survenir, en particulier chez le sujet âgé (voir rubrique mises en garde et précautions d'emploi). Des nausées, vomissements, diarrhées, flatulences, constipation, dyspepsie, stomatite </w:t>
      </w:r>
      <w:proofErr w:type="spellStart"/>
      <w:r>
        <w:t>ulcérante</w:t>
      </w:r>
      <w:proofErr w:type="spellEnd"/>
      <w:r>
        <w:t xml:space="preserve">, douleur abdominale, melaena, hématémèse, exacerbation d'une rectocolite hémorragique ou d'une maladie de </w:t>
      </w:r>
      <w:proofErr w:type="spellStart"/>
      <w:r>
        <w:t>Crohn</w:t>
      </w:r>
      <w:proofErr w:type="spellEnd"/>
      <w:r>
        <w:t xml:space="preserve"> (voir rubrique mises en garde et précautions d'emploi) ont été rapportées à la suite de l'administration d'AINS. Moins fréquemment, des gastrites ont été observées.</w:t>
      </w:r>
      <w:r>
        <w:br/>
        <w:t xml:space="preserve">- </w:t>
      </w:r>
      <w:proofErr w:type="spellStart"/>
      <w:r>
        <w:t>Oedèmes</w:t>
      </w:r>
      <w:proofErr w:type="spellEnd"/>
      <w:r>
        <w:t>, hypertension et insuffisance cardiaque ont été rapportés en association au traitement par AINS.</w:t>
      </w:r>
      <w:r>
        <w:br/>
        <w:t>- Très rarement (&lt; 1 cas sur 10000) en association au traitement par AINS ont été rapportées des réactions bulleuses comprenant le syndrome de Stevens-Johnson et syndrome de Lyell ainsi que des troubles rénaux et urinaires à type de néphrite interstitielle.</w:t>
      </w:r>
      <w:r>
        <w:br/>
        <w:t>- Les effets indésirables rapportés au cours des essais cliniques et/ou notifiés lors de la commercialisation du produit sont présentés par système-organe et par ordre de fréquence.</w:t>
      </w:r>
      <w:r>
        <w:br/>
      </w:r>
      <w:r>
        <w:rPr>
          <w:b/>
          <w:bCs/>
        </w:rPr>
        <w:t xml:space="preserve">Classification </w:t>
      </w:r>
      <w:proofErr w:type="spellStart"/>
      <w:r>
        <w:rPr>
          <w:b/>
          <w:bCs/>
        </w:rPr>
        <w:t>MedDRa</w:t>
      </w:r>
      <w:proofErr w:type="spellEnd"/>
      <w:r>
        <w:t>.</w:t>
      </w:r>
      <w:r>
        <w:br/>
        <w:t xml:space="preserve">- </w:t>
      </w:r>
      <w:r>
        <w:rPr>
          <w:u w:val="single"/>
        </w:rPr>
        <w:t>Système sanguin et lymphatique</w:t>
      </w:r>
      <w:r>
        <w:t xml:space="preserve"> </w:t>
      </w:r>
      <w:proofErr w:type="gramStart"/>
      <w:r>
        <w:t>:</w:t>
      </w:r>
      <w:r>
        <w:br/>
        <w:t>.</w:t>
      </w:r>
      <w:proofErr w:type="gramEnd"/>
      <w:r>
        <w:t xml:space="preserve"> </w:t>
      </w:r>
      <w:r>
        <w:rPr>
          <w:i/>
          <w:iCs/>
        </w:rPr>
        <w:t>Rare &gt; 1/10000, &lt; 1/1000</w:t>
      </w:r>
      <w:r>
        <w:t xml:space="preserve"> : Anémie.</w:t>
      </w:r>
      <w:r>
        <w:br/>
        <w:t xml:space="preserve">. </w:t>
      </w:r>
      <w:r>
        <w:rPr>
          <w:i/>
          <w:iCs/>
        </w:rPr>
        <w:t>Très rare/cas isolés &lt; 1/10000</w:t>
      </w:r>
      <w:r>
        <w:t xml:space="preserve"> : </w:t>
      </w:r>
      <w:proofErr w:type="spellStart"/>
      <w:r>
        <w:t>Granulocytopénie</w:t>
      </w:r>
      <w:proofErr w:type="spellEnd"/>
      <w:r>
        <w:t xml:space="preserve">, </w:t>
      </w:r>
      <w:proofErr w:type="spellStart"/>
      <w:r>
        <w:t>thrombocytopénie</w:t>
      </w:r>
      <w:proofErr w:type="spellEnd"/>
      <w:r>
        <w:t>, neutropénie, anémie hémolytique.</w:t>
      </w:r>
      <w:r>
        <w:br/>
        <w:t xml:space="preserve">- </w:t>
      </w:r>
      <w:r>
        <w:rPr>
          <w:u w:val="single"/>
        </w:rPr>
        <w:t>Système immunitaire</w:t>
      </w:r>
      <w:r>
        <w:t xml:space="preserve"> </w:t>
      </w:r>
      <w:proofErr w:type="gramStart"/>
      <w:r>
        <w:t>:</w:t>
      </w:r>
      <w:proofErr w:type="gramEnd"/>
      <w:r>
        <w:br/>
      </w:r>
      <w:r>
        <w:rPr>
          <w:i/>
          <w:iCs/>
        </w:rPr>
        <w:t>Rare &gt; 1/10000, &lt; 1/1000</w:t>
      </w:r>
      <w:r>
        <w:t xml:space="preserve"> : Réactions anaphylactiques (incluant choc anaphylactique), hypersensibilité.</w:t>
      </w:r>
      <w:r>
        <w:br/>
        <w:t xml:space="preserve">- </w:t>
      </w:r>
      <w:r>
        <w:rPr>
          <w:u w:val="single"/>
        </w:rPr>
        <w:t>Métabolisme et nutrition</w:t>
      </w:r>
      <w:r>
        <w:t xml:space="preserve"> </w:t>
      </w:r>
      <w:proofErr w:type="gramStart"/>
      <w:r>
        <w:t>:</w:t>
      </w:r>
      <w:proofErr w:type="gramEnd"/>
      <w:r>
        <w:br/>
      </w:r>
      <w:r>
        <w:rPr>
          <w:i/>
          <w:iCs/>
        </w:rPr>
        <w:t>Très rare/cas isolés &lt; 1/10000</w:t>
      </w:r>
      <w:r>
        <w:t xml:space="preserve"> : Hyperkaliémie.</w:t>
      </w:r>
      <w:r>
        <w:br/>
        <w:t xml:space="preserve">- </w:t>
      </w:r>
      <w:r>
        <w:rPr>
          <w:u w:val="single"/>
        </w:rPr>
        <w:t>Système psychiatrique</w:t>
      </w:r>
      <w:r>
        <w:t xml:space="preserve"> </w:t>
      </w:r>
      <w:proofErr w:type="gramStart"/>
      <w:r>
        <w:t>:</w:t>
      </w:r>
      <w:proofErr w:type="gramEnd"/>
      <w:r>
        <w:br/>
      </w:r>
      <w:r>
        <w:rPr>
          <w:i/>
          <w:iCs/>
        </w:rPr>
        <w:t>Très rare/cas isolés &lt; 1/10000</w:t>
      </w:r>
      <w:r>
        <w:t xml:space="preserve"> : Dépression, rêves anormaux, insomnie.</w:t>
      </w:r>
      <w:r>
        <w:br/>
        <w:t xml:space="preserve">- </w:t>
      </w:r>
      <w:r>
        <w:rPr>
          <w:u w:val="single"/>
        </w:rPr>
        <w:t>Système nerveux</w:t>
      </w:r>
      <w:r>
        <w:t xml:space="preserve"> </w:t>
      </w:r>
      <w:proofErr w:type="gramStart"/>
      <w:r>
        <w:t>:</w:t>
      </w:r>
      <w:r>
        <w:br/>
        <w:t>.</w:t>
      </w:r>
      <w:proofErr w:type="gramEnd"/>
      <w:r>
        <w:t xml:space="preserve"> </w:t>
      </w:r>
      <w:r>
        <w:rPr>
          <w:i/>
          <w:iCs/>
        </w:rPr>
        <w:t>Fréquent &gt; 1/100, &lt; 1/10</w:t>
      </w:r>
      <w:r>
        <w:t xml:space="preserve"> : Etourdissements.</w:t>
      </w:r>
      <w:r>
        <w:br/>
        <w:t xml:space="preserve">. </w:t>
      </w:r>
      <w:r>
        <w:rPr>
          <w:i/>
          <w:iCs/>
        </w:rPr>
        <w:t>Très rare/cas isolés &lt; 1/10000</w:t>
      </w:r>
      <w:r>
        <w:t xml:space="preserve"> : Paresthésies, tremblements, somnolence, maux de tête, </w:t>
      </w:r>
      <w:proofErr w:type="spellStart"/>
      <w:r>
        <w:t>dysgueusie</w:t>
      </w:r>
      <w:proofErr w:type="spellEnd"/>
      <w:r>
        <w:t xml:space="preserve"> (altération du goût).</w:t>
      </w:r>
      <w:r>
        <w:br/>
        <w:t xml:space="preserve">- </w:t>
      </w:r>
      <w:r>
        <w:rPr>
          <w:u w:val="single"/>
        </w:rPr>
        <w:t>Système oculaire</w:t>
      </w:r>
      <w:r>
        <w:t xml:space="preserve"> : </w:t>
      </w:r>
      <w:r>
        <w:br/>
      </w:r>
      <w:r>
        <w:rPr>
          <w:i/>
          <w:iCs/>
        </w:rPr>
        <w:t>Rare &gt; 1/10000, &lt; 1/1000</w:t>
      </w:r>
      <w:r>
        <w:t xml:space="preserve"> : Troubles visuels.</w:t>
      </w:r>
      <w:r>
        <w:br/>
        <w:t xml:space="preserve">- </w:t>
      </w:r>
      <w:r>
        <w:rPr>
          <w:u w:val="single"/>
        </w:rPr>
        <w:t>Système auditif et labyrinthique</w:t>
      </w:r>
      <w:r>
        <w:t xml:space="preserve"> </w:t>
      </w:r>
      <w:proofErr w:type="gramStart"/>
      <w:r>
        <w:t>:</w:t>
      </w:r>
      <w:proofErr w:type="gramEnd"/>
      <w:r>
        <w:br/>
      </w:r>
      <w:r>
        <w:rPr>
          <w:i/>
          <w:iCs/>
        </w:rPr>
        <w:t>Très rare/cas isolés &lt; 1/10000</w:t>
      </w:r>
      <w:r>
        <w:t xml:space="preserve"> : Vertiges, acouphènes.</w:t>
      </w:r>
      <w:r>
        <w:br/>
        <w:t xml:space="preserve">- </w:t>
      </w:r>
      <w:r>
        <w:rPr>
          <w:u w:val="single"/>
        </w:rPr>
        <w:t>Système cardiaque</w:t>
      </w:r>
      <w:r>
        <w:t xml:space="preserve"> </w:t>
      </w:r>
      <w:proofErr w:type="gramStart"/>
      <w:r>
        <w:t>:</w:t>
      </w:r>
      <w:r>
        <w:br/>
        <w:t>.</w:t>
      </w:r>
      <w:proofErr w:type="gramEnd"/>
      <w:r>
        <w:t xml:space="preserve"> </w:t>
      </w:r>
      <w:r>
        <w:rPr>
          <w:i/>
          <w:iCs/>
        </w:rPr>
        <w:t>Rare &gt; 1/10000, &lt; 1/1000</w:t>
      </w:r>
      <w:r>
        <w:t xml:space="preserve"> : Insuffisance cardiaque.</w:t>
      </w:r>
      <w:r>
        <w:br/>
        <w:t xml:space="preserve">. </w:t>
      </w:r>
      <w:r>
        <w:rPr>
          <w:i/>
          <w:iCs/>
        </w:rPr>
        <w:t>Très rare/cas isolés &lt; 1/10000</w:t>
      </w:r>
      <w:r>
        <w:t xml:space="preserve"> : Palpitations.</w:t>
      </w:r>
      <w:r>
        <w:br/>
        <w:t xml:space="preserve">- </w:t>
      </w:r>
      <w:r>
        <w:rPr>
          <w:u w:val="single"/>
        </w:rPr>
        <w:t>Système vasculaire</w:t>
      </w:r>
      <w:r>
        <w:t xml:space="preserve"> </w:t>
      </w:r>
      <w:proofErr w:type="gramStart"/>
      <w:r>
        <w:t>:</w:t>
      </w:r>
      <w:r>
        <w:br/>
        <w:t>.</w:t>
      </w:r>
      <w:proofErr w:type="gramEnd"/>
      <w:r>
        <w:t xml:space="preserve"> </w:t>
      </w:r>
      <w:r>
        <w:rPr>
          <w:i/>
          <w:iCs/>
        </w:rPr>
        <w:t>Rare &gt; 1/10000, &lt; 1/1000</w:t>
      </w:r>
      <w:r>
        <w:t xml:space="preserve"> : Hypertension, aggravation de l'hypertension.</w:t>
      </w:r>
      <w:r>
        <w:br/>
        <w:t xml:space="preserve">. </w:t>
      </w:r>
      <w:r>
        <w:rPr>
          <w:i/>
          <w:iCs/>
        </w:rPr>
        <w:t>Très rare/cas isolés &lt; 1/10000</w:t>
      </w:r>
      <w:r>
        <w:t xml:space="preserve"> : Bouffées vasomotrices, bouffées de chaleur, </w:t>
      </w:r>
      <w:proofErr w:type="spellStart"/>
      <w:r>
        <w:t>vascularite</w:t>
      </w:r>
      <w:proofErr w:type="spellEnd"/>
      <w:r>
        <w:t>.</w:t>
      </w:r>
      <w:r>
        <w:br/>
        <w:t xml:space="preserve">- </w:t>
      </w:r>
      <w:r>
        <w:rPr>
          <w:u w:val="single"/>
        </w:rPr>
        <w:t>Système respiratoire, thorax et médiastin</w:t>
      </w:r>
      <w:r>
        <w:t xml:space="preserve"> </w:t>
      </w:r>
      <w:proofErr w:type="gramStart"/>
      <w:r>
        <w:t>:</w:t>
      </w:r>
      <w:r>
        <w:br/>
      </w:r>
      <w:r>
        <w:lastRenderedPageBreak/>
        <w:t>.</w:t>
      </w:r>
      <w:proofErr w:type="gramEnd"/>
      <w:r>
        <w:t xml:space="preserve"> </w:t>
      </w:r>
      <w:r>
        <w:rPr>
          <w:i/>
          <w:iCs/>
        </w:rPr>
        <w:t>Rare &gt; 1/10000, &lt; 1/1000</w:t>
      </w:r>
      <w:r>
        <w:t xml:space="preserve"> : Dyspnée.</w:t>
      </w:r>
      <w:r>
        <w:br/>
        <w:t xml:space="preserve">. </w:t>
      </w:r>
      <w:r>
        <w:rPr>
          <w:i/>
          <w:iCs/>
        </w:rPr>
        <w:t>Très rare/cas isolés &lt; 1/10000</w:t>
      </w:r>
      <w:r>
        <w:t xml:space="preserve"> : Bronchospasme.</w:t>
      </w:r>
      <w:r>
        <w:br/>
        <w:t xml:space="preserve">- </w:t>
      </w:r>
      <w:r>
        <w:rPr>
          <w:u w:val="single"/>
        </w:rPr>
        <w:t>Système gastro-intestinal</w:t>
      </w:r>
      <w:r>
        <w:t xml:space="preserve"> </w:t>
      </w:r>
      <w:proofErr w:type="gramStart"/>
      <w:r>
        <w:t>:</w:t>
      </w:r>
      <w:r>
        <w:br/>
        <w:t>.</w:t>
      </w:r>
      <w:proofErr w:type="gramEnd"/>
      <w:r>
        <w:t xml:space="preserve"> </w:t>
      </w:r>
      <w:r>
        <w:rPr>
          <w:i/>
          <w:iCs/>
        </w:rPr>
        <w:t>Fréquent &gt; 1/100, &lt; 1/10</w:t>
      </w:r>
      <w:r>
        <w:t xml:space="preserve"> : Dyspepsie, douleurs abdominales, nausées, diarrhées.</w:t>
      </w:r>
      <w:r>
        <w:br/>
        <w:t xml:space="preserve">. </w:t>
      </w:r>
      <w:r>
        <w:rPr>
          <w:i/>
          <w:iCs/>
        </w:rPr>
        <w:t>Peu fréquent &gt; 1/1000, &lt; 1/100</w:t>
      </w:r>
      <w:r>
        <w:t xml:space="preserve"> : Flatulences, gastrites, constipation, vomissements, ulcération buccale.</w:t>
      </w:r>
      <w:r>
        <w:br/>
        <w:t xml:space="preserve">. </w:t>
      </w:r>
      <w:r>
        <w:rPr>
          <w:i/>
          <w:iCs/>
        </w:rPr>
        <w:t>Rare &gt; 1/10000, &lt; 1/1000</w:t>
      </w:r>
      <w:r>
        <w:t xml:space="preserve"> : Méléna, ulcérations gastro-intestinales, diarrhée hémorragique, hémorragie gastro-intestinale.</w:t>
      </w:r>
      <w:r>
        <w:br/>
        <w:t xml:space="preserve">. </w:t>
      </w:r>
      <w:r>
        <w:rPr>
          <w:i/>
          <w:iCs/>
        </w:rPr>
        <w:t>Très rare/cas isolés &lt; 1/10000</w:t>
      </w:r>
      <w:r>
        <w:t xml:space="preserve"> : Stomatite, hématémèse, ulcère gastrique, pancréatite.</w:t>
      </w:r>
      <w:r>
        <w:br/>
        <w:t xml:space="preserve">- </w:t>
      </w:r>
      <w:r>
        <w:rPr>
          <w:u w:val="single"/>
        </w:rPr>
        <w:t>Système hépatobiliaire</w:t>
      </w:r>
      <w:r>
        <w:t xml:space="preserve"> </w:t>
      </w:r>
      <w:proofErr w:type="gramStart"/>
      <w:r>
        <w:t>:</w:t>
      </w:r>
      <w:proofErr w:type="gramEnd"/>
      <w:r>
        <w:br/>
      </w:r>
      <w:r>
        <w:rPr>
          <w:i/>
          <w:iCs/>
        </w:rPr>
        <w:t>Très rare/cas isolés &lt; 1/10000</w:t>
      </w:r>
      <w:r>
        <w:t xml:space="preserve"> : Hépatite.</w:t>
      </w:r>
      <w:r>
        <w:br/>
        <w:t xml:space="preserve">- </w:t>
      </w:r>
      <w:r>
        <w:rPr>
          <w:u w:val="single"/>
        </w:rPr>
        <w:t>Peau, tissus sous-cutanés</w:t>
      </w:r>
      <w:r>
        <w:t xml:space="preserve"> </w:t>
      </w:r>
      <w:proofErr w:type="gramStart"/>
      <w:r>
        <w:t>:</w:t>
      </w:r>
      <w:r>
        <w:br/>
        <w:t>.</w:t>
      </w:r>
      <w:proofErr w:type="gramEnd"/>
      <w:r>
        <w:t xml:space="preserve"> </w:t>
      </w:r>
      <w:r>
        <w:rPr>
          <w:i/>
          <w:iCs/>
        </w:rPr>
        <w:t>Peu fréquent &gt; 1/1000, &lt; 1/100</w:t>
      </w:r>
      <w:r>
        <w:t xml:space="preserve"> : Prurit, rash, dermatite, urticaire.</w:t>
      </w:r>
      <w:r>
        <w:br/>
        <w:t xml:space="preserve">. </w:t>
      </w:r>
      <w:r>
        <w:rPr>
          <w:i/>
          <w:iCs/>
        </w:rPr>
        <w:t>Rare &gt; 1/10000, &lt; 1/1000</w:t>
      </w:r>
      <w:r>
        <w:t xml:space="preserve"> : </w:t>
      </w:r>
      <w:proofErr w:type="spellStart"/>
      <w:r>
        <w:t>Oedème</w:t>
      </w:r>
      <w:proofErr w:type="spellEnd"/>
      <w:r>
        <w:t xml:space="preserve"> de la face.</w:t>
      </w:r>
      <w:r>
        <w:br/>
        <w:t xml:space="preserve">. </w:t>
      </w:r>
      <w:r>
        <w:rPr>
          <w:i/>
          <w:iCs/>
        </w:rPr>
        <w:t>Très rare/cas isolés &lt; 1/10000</w:t>
      </w:r>
      <w:r>
        <w:t xml:space="preserve"> : Purpura, eczéma, réactions </w:t>
      </w:r>
      <w:proofErr w:type="spellStart"/>
      <w:r>
        <w:t>cutanéomuqueuses</w:t>
      </w:r>
      <w:proofErr w:type="spellEnd"/>
      <w:r>
        <w:t xml:space="preserve"> sévères.</w:t>
      </w:r>
      <w:r>
        <w:br/>
        <w:t xml:space="preserve">- </w:t>
      </w:r>
      <w:r>
        <w:rPr>
          <w:u w:val="single"/>
        </w:rPr>
        <w:t>Système rénal et urinaire</w:t>
      </w:r>
      <w:r>
        <w:t xml:space="preserve"> </w:t>
      </w:r>
      <w:proofErr w:type="gramStart"/>
      <w:r>
        <w:t>:</w:t>
      </w:r>
      <w:proofErr w:type="gramEnd"/>
      <w:r>
        <w:br/>
      </w:r>
      <w:r>
        <w:rPr>
          <w:i/>
          <w:iCs/>
        </w:rPr>
        <w:t>Très rare/cas isolés &lt; 1/10000</w:t>
      </w:r>
      <w:r>
        <w:t xml:space="preserve"> : Syndrome néphrotique, insuffisance rénale.</w:t>
      </w:r>
      <w:r>
        <w:br/>
        <w:t xml:space="preserve">- </w:t>
      </w:r>
      <w:r>
        <w:rPr>
          <w:u w:val="single"/>
        </w:rPr>
        <w:t>Système général</w:t>
      </w:r>
      <w:r>
        <w:t xml:space="preserve"> </w:t>
      </w:r>
      <w:proofErr w:type="gramStart"/>
      <w:r>
        <w:t>:</w:t>
      </w:r>
      <w:proofErr w:type="gramEnd"/>
      <w:r>
        <w:br/>
      </w:r>
      <w:r>
        <w:rPr>
          <w:i/>
          <w:iCs/>
        </w:rPr>
        <w:t>Très rare/cas isolés &lt; 1/10000</w:t>
      </w:r>
      <w:r>
        <w:t xml:space="preserve"> : </w:t>
      </w:r>
      <w:proofErr w:type="spellStart"/>
      <w:r>
        <w:t>Oedème</w:t>
      </w:r>
      <w:proofErr w:type="spellEnd"/>
      <w:r>
        <w:t>, fatigue, crampes dans les jambes.</w:t>
      </w:r>
      <w:r>
        <w:br/>
        <w:t xml:space="preserve">- </w:t>
      </w:r>
      <w:r>
        <w:rPr>
          <w:u w:val="single"/>
        </w:rPr>
        <w:t>Examens biologiques</w:t>
      </w:r>
      <w:r>
        <w:t xml:space="preserve"> </w:t>
      </w:r>
      <w:proofErr w:type="gramStart"/>
      <w:r>
        <w:t>:</w:t>
      </w:r>
      <w:r>
        <w:br/>
        <w:t>.</w:t>
      </w:r>
      <w:proofErr w:type="gramEnd"/>
      <w:r>
        <w:t xml:space="preserve"> </w:t>
      </w:r>
      <w:r>
        <w:rPr>
          <w:i/>
          <w:iCs/>
        </w:rPr>
        <w:t>Fréquent &gt; 1/100, &lt; 1/10</w:t>
      </w:r>
      <w:r>
        <w:t xml:space="preserve"> : Elévation des enzymes hépatiques.</w:t>
      </w:r>
      <w:r>
        <w:br/>
        <w:t xml:space="preserve">. </w:t>
      </w:r>
      <w:r>
        <w:rPr>
          <w:i/>
          <w:iCs/>
        </w:rPr>
        <w:t>Peu fréquent &gt; 1/1000, &lt; 1/100</w:t>
      </w:r>
      <w:r>
        <w:t xml:space="preserve"> : Elévation de l'urémie et de la </w:t>
      </w:r>
      <w:proofErr w:type="spellStart"/>
      <w:r>
        <w:t>créatininémie</w:t>
      </w:r>
      <w:proofErr w:type="spellEnd"/>
      <w:r>
        <w:t>.</w:t>
      </w:r>
      <w:r>
        <w:br/>
        <w:t xml:space="preserve">. </w:t>
      </w:r>
      <w:r>
        <w:rPr>
          <w:i/>
          <w:iCs/>
        </w:rPr>
        <w:t>Très rare/cas isolés &lt; 1/10000</w:t>
      </w:r>
      <w:r>
        <w:t xml:space="preserve"> : Elévation des phosphatases alcalines, prise de poids.</w:t>
      </w:r>
      <w:r>
        <w:br/>
        <w:t>- Les effets indésirables les plus fréquemment rapportés au cours des essais cliniques sont des troubles gastro-intestinaux (dyspepsie : 7,5%, douleurs abdominales : 6,2%, nausées : 1,5% et diarrhées : 1,5%) et la survenue occasionnelle d'étourdissements.</w:t>
      </w:r>
      <w:r>
        <w:br/>
        <w:t>- Des affectations dermatologiques telles que prurit et rash et des taux anormaux d'enzymes hépatiques et de créatinine plasmatique ont également été rapportés.</w:t>
      </w:r>
      <w:r>
        <w:br/>
        <w:t>- Des études cliniques et des données épidémiologiques suggèrent que l'utilisation de certains AINS (surtout à doses élevées et sur une longue durée) peut être associée à une légère augmentation du risque d'événement thrombotique artériel (par exemple, infarctus du myocarde ou accident vasculaire cérébral (voir rubrique mises en garde et précautions d'emploi).</w:t>
      </w:r>
    </w:p>
    <w:p w:rsidR="00922063" w:rsidRPr="00922063" w:rsidRDefault="00922063" w:rsidP="001F4F54">
      <w:pPr>
        <w:rPr>
          <w:lang w:val="en-US"/>
        </w:rPr>
      </w:pPr>
      <w:r w:rsidRPr="00922063">
        <w:rPr>
          <w:lang w:val="en-US"/>
        </w:rPr>
        <w:t>Reference: http://www.e-sante.fr/aceclofenac-eg-100-mg-comprime-pellicule-boite-30/medicament/383</w:t>
      </w:r>
    </w:p>
    <w:sectPr w:rsidR="00922063" w:rsidRPr="00922063" w:rsidSect="00DE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40297"/>
    <w:rsid w:val="0006330F"/>
    <w:rsid w:val="0009769E"/>
    <w:rsid w:val="000C4178"/>
    <w:rsid w:val="00120A2B"/>
    <w:rsid w:val="001A53D5"/>
    <w:rsid w:val="001F4F54"/>
    <w:rsid w:val="00282113"/>
    <w:rsid w:val="003164DC"/>
    <w:rsid w:val="004276C2"/>
    <w:rsid w:val="004771A7"/>
    <w:rsid w:val="00587FAE"/>
    <w:rsid w:val="0062264F"/>
    <w:rsid w:val="00673C6F"/>
    <w:rsid w:val="006A4DC8"/>
    <w:rsid w:val="0078077B"/>
    <w:rsid w:val="007E4829"/>
    <w:rsid w:val="00816CD7"/>
    <w:rsid w:val="008F30B2"/>
    <w:rsid w:val="00911C5C"/>
    <w:rsid w:val="00922063"/>
    <w:rsid w:val="009D77C6"/>
    <w:rsid w:val="00AE250F"/>
    <w:rsid w:val="00B40297"/>
    <w:rsid w:val="00B53AA5"/>
    <w:rsid w:val="00BB2DA5"/>
    <w:rsid w:val="00C22AEF"/>
    <w:rsid w:val="00C75EA1"/>
    <w:rsid w:val="00DE34F8"/>
    <w:rsid w:val="00E651C1"/>
    <w:rsid w:val="00EB4024"/>
    <w:rsid w:val="00EE1C81"/>
    <w:rsid w:val="00F147E9"/>
    <w:rsid w:val="00F271B2"/>
    <w:rsid w:val="00F5756F"/>
    <w:rsid w:val="00F6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4F8"/>
  </w:style>
  <w:style w:type="paragraph" w:styleId="Titre3">
    <w:name w:val="heading 3"/>
    <w:basedOn w:val="Normal"/>
    <w:link w:val="Titre3Car"/>
    <w:uiPriority w:val="9"/>
    <w:qFormat/>
    <w:rsid w:val="009220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2206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708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DUVAAL</dc:creator>
  <cp:keywords/>
  <dc:description/>
  <cp:lastModifiedBy>DUVAAL</cp:lastModifiedBy>
  <cp:revision>1</cp:revision>
  <dcterms:created xsi:type="dcterms:W3CDTF">2014-04-08T14:12:00Z</dcterms:created>
  <dcterms:modified xsi:type="dcterms:W3CDTF">2014-04-08T14:47:00Z</dcterms:modified>
</cp:coreProperties>
</file>